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E84FD3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bookmarkStart w:id="3" w:name="_GoBack"/>
      <w:bookmarkEnd w:id="3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兴业证券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河北雄安分公司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装修工程采购项目供应商征集反馈材料</w:t>
      </w:r>
    </w:p>
    <w:p w14:paraId="6F6DD17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-公司名称（全称）</w:t>
      </w:r>
    </w:p>
    <w:p w14:paraId="455F1A21">
      <w:pPr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供应商须对报名信息和资料的真实性负责。如提供虚假材料，将取消报名资格。</w:t>
      </w:r>
    </w:p>
    <w:p w14:paraId="13C352D4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0" w:name="_Toc13694"/>
      <w:bookmarkStart w:id="1" w:name="_Toc27463_WPSOffice_Level1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供应商基本信息登记表（盖章）</w:t>
      </w:r>
      <w:bookmarkEnd w:id="0"/>
    </w:p>
    <w:bookmarkEnd w:id="1"/>
    <w:p w14:paraId="33A4D6F1">
      <w:pPr>
        <w:spacing w:before="156" w:beforeLines="50" w:after="156" w:afterLines="50" w:line="360" w:lineRule="auto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供应商基本信息登记表</w:t>
      </w:r>
    </w:p>
    <w:tbl>
      <w:tblPr>
        <w:tblStyle w:val="13"/>
        <w:tblW w:w="8329" w:type="dxa"/>
        <w:tblInd w:w="2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3"/>
        <w:gridCol w:w="1032"/>
        <w:gridCol w:w="1151"/>
        <w:gridCol w:w="827"/>
        <w:gridCol w:w="1341"/>
        <w:gridCol w:w="728"/>
        <w:gridCol w:w="13"/>
        <w:gridCol w:w="2174"/>
      </w:tblGrid>
      <w:tr w14:paraId="5DCBE0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68D0FE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供应商名称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5CBCCF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387E2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13944E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注册地址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D7A0E8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66AC2B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4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3AAC6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统一社会信用代码或营业执照代码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2121D67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3C5FB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9CB3C5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供应商类型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42CA36B">
            <w:pPr>
              <w:spacing w:line="276" w:lineRule="auto"/>
              <w:ind w:firstLine="320" w:firstLineChars="100"/>
              <w:jc w:val="left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工程</w:t>
            </w:r>
          </w:p>
        </w:tc>
      </w:tr>
      <w:tr w14:paraId="18CFDA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E11F96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法人或负责人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A9DD7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2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1D1B9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员工数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14B77E8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23CEB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3D8723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成立日期</w:t>
            </w:r>
          </w:p>
        </w:tc>
        <w:tc>
          <w:tcPr>
            <w:tcW w:w="19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415977C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208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55B3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注册资本</w:t>
            </w:r>
          </w:p>
        </w:tc>
        <w:tc>
          <w:tcPr>
            <w:tcW w:w="21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8C6C70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40BB98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405465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联系人</w:t>
            </w:r>
          </w:p>
        </w:tc>
        <w:tc>
          <w:tcPr>
            <w:tcW w:w="2183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1F22C50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  <w:tc>
          <w:tcPr>
            <w:tcW w:w="8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2E605CE">
            <w:pPr>
              <w:widowControl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电话</w:t>
            </w:r>
          </w:p>
        </w:tc>
        <w:tc>
          <w:tcPr>
            <w:tcW w:w="134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59961E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  <w:tc>
          <w:tcPr>
            <w:tcW w:w="728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4E01433">
            <w:pP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</w:rPr>
              <w:t>邮箱</w:t>
            </w:r>
          </w:p>
        </w:tc>
        <w:tc>
          <w:tcPr>
            <w:tcW w:w="2187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329A16">
            <w:pPr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</w:p>
        </w:tc>
      </w:tr>
      <w:tr w14:paraId="2AA02D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6A6FFB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经营范围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042E9B5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  <w:p w14:paraId="722B52E7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  <w:p w14:paraId="5CB9FAB9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  <w:p w14:paraId="405D9ABF">
            <w:pPr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2191CA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7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2E1042FC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相关资质或</w:t>
            </w:r>
          </w:p>
          <w:p w14:paraId="68F4BF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授权证书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A80C82">
            <w:pPr>
              <w:widowControl/>
              <w:jc w:val="left"/>
              <w:textAlignment w:val="center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28F0F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20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E870E3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32"/>
                <w:szCs w:val="32"/>
                <w:lang w:bidi="ar"/>
              </w:rPr>
              <w:t>供应商异常信息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(*1)</w:t>
            </w:r>
          </w:p>
        </w:tc>
        <w:tc>
          <w:tcPr>
            <w:tcW w:w="623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89542F">
            <w:pPr>
              <w:jc w:val="left"/>
              <w:rPr>
                <w:rFonts w:hint="eastAsia" w:ascii="仿宋" w:hAnsi="仿宋" w:eastAsia="仿宋" w:cs="仿宋"/>
                <w:color w:val="A6A6A6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" w:hAnsi="仿宋" w:eastAsia="仿宋" w:cs="仿宋"/>
                <w:color w:val="A6A6A6"/>
                <w:kern w:val="0"/>
                <w:sz w:val="32"/>
                <w:szCs w:val="32"/>
                <w:lang w:bidi="ar"/>
              </w:rPr>
              <w:t xml:space="preserve">//请说明供应商是否受到行政处罚、是否被列入经营异常名录、是否被列入严重违法失信企业名单（黑名单）等；若无上述情况，请填写“经查询，无”。 </w:t>
            </w:r>
          </w:p>
          <w:p w14:paraId="54BB2303">
            <w:pPr>
              <w:pStyle w:val="2"/>
              <w:rPr>
                <w:rFonts w:hint="eastAsia" w:ascii="仿宋" w:hAnsi="仿宋" w:eastAsia="仿宋" w:cs="仿宋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A6A6A6"/>
                <w:kern w:val="0"/>
                <w:sz w:val="32"/>
                <w:szCs w:val="32"/>
                <w:lang w:bidi="ar"/>
              </w:rPr>
              <w:t>并提供对应截图</w:t>
            </w:r>
          </w:p>
        </w:tc>
      </w:tr>
    </w:tbl>
    <w:p w14:paraId="69117D2B">
      <w:pPr>
        <w:spacing w:line="276" w:lineRule="auto"/>
        <w:ind w:firstLine="320" w:firstLineChars="1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(*1) 经“信用中国”网站（www.creditchina.gov.cn）、“中国政府采购网”（www.ccgp.gov.cn）或国家企业信用信息公示系统(http://www.gsxt.gov.cn/index.html)查询，被列入失信被执行人、重大税收违法案件当事人名单、政府采购严重违法失信行为记录名单的不得参加本采购项目。</w:t>
      </w:r>
    </w:p>
    <w:p w14:paraId="3742CF47">
      <w:pPr>
        <w:widowControl/>
        <w:spacing w:line="46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请提供：</w:t>
      </w:r>
    </w:p>
    <w:p w14:paraId="7B703BD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一、营业执照（事业单位法人证书或类似执业许可证）；</w:t>
      </w:r>
    </w:p>
    <w:p w14:paraId="7F1C7C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二、公司法人身份证的原件扫描件；</w:t>
      </w:r>
    </w:p>
    <w:p w14:paraId="244B53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三、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具有良好的商业信誉和健全的财务会计制度；（证明材料：有独立第三方审计报告的话提供审计报告，如无第三方独立审计报告，提供自我承诺函，格式自拟，需盖章）</w:t>
      </w:r>
    </w:p>
    <w:p w14:paraId="61429C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四、具有履行合同所必需的设备和专业技术能力；（证明材料：提供自我承诺函，格式自拟，需盖章）</w:t>
      </w:r>
    </w:p>
    <w:p w14:paraId="24B64A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五、有依法缴纳税收和社会保障资金的良好记录；（证明材料：税收和社保缴纳记录）</w:t>
      </w:r>
    </w:p>
    <w:p w14:paraId="640FCD21">
      <w:pPr>
        <w:pStyle w:val="2"/>
        <w:numPr>
          <w:ilvl w:val="255"/>
          <w:numId w:val="0"/>
        </w:numPr>
        <w:autoSpaceDE w:val="0"/>
        <w:autoSpaceDN w:val="0"/>
        <w:adjustRightInd w:val="0"/>
        <w:spacing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  <w:highlight w:val="yellow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六、</w:t>
      </w:r>
      <w:r>
        <w:rPr>
          <w:rFonts w:hint="eastAsia" w:ascii="仿宋" w:hAnsi="仿宋" w:eastAsia="仿宋" w:cs="仿宋"/>
          <w:kern w:val="0"/>
          <w:sz w:val="32"/>
          <w:szCs w:val="32"/>
        </w:rPr>
        <w:t>参加本次采购活动前三年内，在经营活动中没有重大违法记录。（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证明材料：提供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GB"/>
          <w14:textFill>
            <w14:solidFill>
              <w14:schemeClr w14:val="tx1"/>
            </w14:solidFill>
          </w14:textFill>
        </w:rPr>
        <w:t>“信用中国”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（www.creditchina.gov.cn）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GB"/>
          <w14:textFill>
            <w14:solidFill>
              <w14:schemeClr w14:val="tx1"/>
            </w14:solidFill>
          </w14:textFill>
        </w:rPr>
        <w:t>、“中国政府采购网”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（www.ccgp.gov.cn）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GB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国家企业信用信息公示系统(http://www.gsxt.gov.cn/index.html)查询结果</w:t>
      </w:r>
    </w:p>
    <w:p w14:paraId="51E5C7B7">
      <w:pPr>
        <w:pStyle w:val="2"/>
        <w:autoSpaceDE w:val="0"/>
        <w:autoSpaceDN w:val="0"/>
        <w:adjustRightInd w:val="0"/>
        <w:spacing w:before="100"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七、智能化工程专业承包三级或以上、装修装饰工程专业承包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</w:rPr>
        <w:t>级或以上资质、消防设施工程专业承包三级及以上（证明材料：建筑装修装饰工程专业承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kern w:val="0"/>
          <w:sz w:val="32"/>
          <w:szCs w:val="32"/>
        </w:rPr>
        <w:t>级资质证书、消防设施工程专业承包三级及以上资质证书、电子与智能化工程专业承包三级及以上资质证书）或房屋建筑工程施工总承包三级及以上。（证明材料：建筑工程施工总承包三级及以上资质证书）；</w:t>
      </w:r>
    </w:p>
    <w:p w14:paraId="2A4CA870">
      <w:pPr>
        <w:pStyle w:val="2"/>
        <w:autoSpaceDE w:val="0"/>
        <w:autoSpaceDN w:val="0"/>
        <w:adjustRightInd w:val="0"/>
        <w:spacing w:before="100" w:line="360" w:lineRule="auto"/>
        <w:ind w:firstLine="640" w:firstLineChars="20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八、项目经理为二级（或以上）注册建造师。（证明材料：二级及以上注册建造师资质证书）；</w:t>
      </w:r>
    </w:p>
    <w:p w14:paraId="14D5747F">
      <w:pPr>
        <w:pStyle w:val="2"/>
        <w:spacing w:line="360" w:lineRule="auto"/>
        <w:ind w:firstLine="800" w:firstLineChars="250"/>
        <w:jc w:val="left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九、</w:t>
      </w:r>
      <w:r>
        <w:rPr>
          <w:rFonts w:hint="eastAsia" w:ascii="仿宋" w:hAnsi="仿宋" w:eastAsia="仿宋" w:cs="仿宋"/>
          <w:kern w:val="0"/>
          <w:sz w:val="32"/>
          <w:szCs w:val="32"/>
        </w:rPr>
        <w:t>有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金融行业40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万元（含）以上装修施工案例。（证明材料：合同或中标通知书或成交通知书）。</w:t>
      </w:r>
    </w:p>
    <w:p w14:paraId="6A546253">
      <w:pPr>
        <w:spacing w:line="420" w:lineRule="exact"/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br w:type="page"/>
      </w:r>
    </w:p>
    <w:p w14:paraId="56E91BEA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与本项目相关的案例情况</w:t>
      </w:r>
    </w:p>
    <w:p w14:paraId="1228C81A">
      <w:pPr>
        <w:widowControl/>
        <w:spacing w:line="46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近三年的相关案例情况：</w:t>
      </w:r>
    </w:p>
    <w:tbl>
      <w:tblPr>
        <w:tblStyle w:val="14"/>
        <w:tblW w:w="91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1"/>
        <w:gridCol w:w="2313"/>
        <w:gridCol w:w="2521"/>
        <w:gridCol w:w="1953"/>
      </w:tblGrid>
      <w:tr w14:paraId="22D1A3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  <w:vAlign w:val="center"/>
          </w:tcPr>
          <w:p w14:paraId="54CF07F6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甲方</w:t>
            </w:r>
          </w:p>
        </w:tc>
        <w:tc>
          <w:tcPr>
            <w:tcW w:w="2313" w:type="dxa"/>
            <w:vAlign w:val="center"/>
          </w:tcPr>
          <w:p w14:paraId="06F2D154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合同名称</w:t>
            </w:r>
          </w:p>
        </w:tc>
        <w:tc>
          <w:tcPr>
            <w:tcW w:w="2521" w:type="dxa"/>
            <w:vAlign w:val="center"/>
          </w:tcPr>
          <w:p w14:paraId="15802C83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案例简介</w:t>
            </w:r>
          </w:p>
        </w:tc>
        <w:tc>
          <w:tcPr>
            <w:tcW w:w="1953" w:type="dxa"/>
            <w:vAlign w:val="center"/>
          </w:tcPr>
          <w:p w14:paraId="69CB0D5A">
            <w:pPr>
              <w:jc w:val="center"/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2"/>
                <w:szCs w:val="32"/>
              </w:rPr>
              <w:t>页码</w:t>
            </w:r>
          </w:p>
        </w:tc>
      </w:tr>
      <w:tr w14:paraId="452FE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2331" w:type="dxa"/>
          </w:tcPr>
          <w:p w14:paraId="6755CF84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例：兴业证券股份有限公司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br w:type="textWrapping"/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（甲方全称）</w:t>
            </w:r>
          </w:p>
        </w:tc>
        <w:tc>
          <w:tcPr>
            <w:tcW w:w="2313" w:type="dxa"/>
          </w:tcPr>
          <w:p w14:paraId="4683CDB1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21" w:type="dxa"/>
          </w:tcPr>
          <w:p w14:paraId="4F215D2B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53" w:type="dxa"/>
          </w:tcPr>
          <w:p w14:paraId="5A98E4B0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1463E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52FA7F7F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13" w:type="dxa"/>
          </w:tcPr>
          <w:p w14:paraId="7A30C8DB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21" w:type="dxa"/>
          </w:tcPr>
          <w:p w14:paraId="37A53F5E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53" w:type="dxa"/>
          </w:tcPr>
          <w:p w14:paraId="6A8CF1B4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87BF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2331" w:type="dxa"/>
          </w:tcPr>
          <w:p w14:paraId="5FBA767B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13" w:type="dxa"/>
          </w:tcPr>
          <w:p w14:paraId="3927E801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21" w:type="dxa"/>
          </w:tcPr>
          <w:p w14:paraId="72AC8980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53" w:type="dxa"/>
          </w:tcPr>
          <w:p w14:paraId="0A2E48DE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3697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2331" w:type="dxa"/>
          </w:tcPr>
          <w:p w14:paraId="75E7E5A0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313" w:type="dxa"/>
          </w:tcPr>
          <w:p w14:paraId="45D91795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521" w:type="dxa"/>
          </w:tcPr>
          <w:p w14:paraId="4529A9B3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953" w:type="dxa"/>
          </w:tcPr>
          <w:p w14:paraId="6D4D0BC2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</w:tbl>
    <w:p w14:paraId="181625B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</w:p>
    <w:p w14:paraId="0AE0E4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上述案例须提供有效书面证明材料，包括不限于采购合同、框架协议下单证明、合同执行的证明文件（如结算单）等。关键页需能体现提供相关内容</w:t>
      </w:r>
    </w:p>
    <w:p w14:paraId="57145BA9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bookmarkStart w:id="2" w:name="_Toc16969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其他文件（格式自拟）</w:t>
      </w:r>
      <w:bookmarkEnd w:id="2"/>
    </w:p>
    <w:p w14:paraId="137BB983">
      <w:pPr>
        <w:widowControl/>
        <w:spacing w:line="460" w:lineRule="exact"/>
        <w:ind w:firstLine="640" w:firstLineChars="200"/>
        <w:jc w:val="left"/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应答人认为需要另外添加、附加的材料或承诺等。</w:t>
      </w:r>
    </w:p>
    <w:p w14:paraId="25CC2DD9">
      <w:pPr>
        <w:pStyle w:val="3"/>
        <w:ind w:firstLine="240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9AEB573">
      <w:pPr>
        <w:pStyle w:val="4"/>
        <w:numPr>
          <w:ilvl w:val="0"/>
          <w:numId w:val="1"/>
        </w:numPr>
        <w:tabs>
          <w:tab w:val="left" w:pos="420"/>
        </w:tabs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承诺与声明</w:t>
      </w:r>
    </w:p>
    <w:p w14:paraId="1A04BC90">
      <w:pPr>
        <w:keepNext w:val="0"/>
        <w:keepLines w:val="0"/>
        <w:pageBreakBefore w:val="0"/>
        <w:widowControl/>
        <w:kinsoku/>
        <w:wordWrap/>
        <w:overflowPunct/>
        <w:topLinePunct w:val="0"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致兴业证券股份有限公司：</w:t>
      </w:r>
    </w:p>
    <w:p w14:paraId="658667D9">
      <w:pPr>
        <w:pStyle w:val="1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我司保证所提交的全部文件内容真实、有效，且不存在以下情形：</w:t>
      </w:r>
    </w:p>
    <w:p w14:paraId="61F80851">
      <w:pPr>
        <w:pStyle w:val="1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通过受让、租借或挂靠资质报名；</w:t>
      </w:r>
    </w:p>
    <w:p w14:paraId="0753E8C7">
      <w:pPr>
        <w:pStyle w:val="1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伪造、变造资质、资格证书或其他许可证件；</w:t>
      </w:r>
    </w:p>
    <w:p w14:paraId="1959493C">
      <w:pPr>
        <w:pStyle w:val="1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提供虚假业绩、奖项、项目负责人等材料或以其他方式弄虚作假；</w:t>
      </w:r>
    </w:p>
    <w:p w14:paraId="3BDE32B6">
      <w:pPr>
        <w:pStyle w:val="12"/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 w:val="0"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近三年内受到刑事处罚或者责令停产停业、吊销许可证或者执照、较大数额罚款等行政处罚，在此次服务领域出现严重安全事故。</w:t>
      </w:r>
    </w:p>
    <w:p w14:paraId="6A292916">
      <w:pPr>
        <w:pStyle w:val="12"/>
        <w:widowControl/>
        <w:autoSpaceDE w:val="0"/>
        <w:spacing w:line="444" w:lineRule="atLeas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我司郑重承诺：所提供的报名材料真实合法，并由此承担法律责任和赔偿责任。征集人保留对相关材料进一步核实的权利，如发现我司提供虚假材料，自愿取消本次及以后项目的报名资格。</w:t>
      </w:r>
    </w:p>
    <w:p w14:paraId="36C7791F">
      <w:pPr>
        <w:pStyle w:val="12"/>
        <w:widowControl/>
        <w:autoSpaceDE w:val="0"/>
        <w:spacing w:line="444" w:lineRule="atLeast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 xml:space="preserve"> 如违反上述承诺或保证，我司愿意承担由此带来的一切行政、法律责任。</w:t>
      </w:r>
    </w:p>
    <w:p w14:paraId="2AE5A78C">
      <w:pPr>
        <w:widowControl/>
        <w:spacing w:line="460" w:lineRule="exact"/>
        <w:ind w:firstLine="3520" w:firstLineChars="110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单位名称（盖章）：</w:t>
      </w:r>
    </w:p>
    <w:p w14:paraId="6A441C18">
      <w:pPr>
        <w:widowControl/>
        <w:spacing w:line="460" w:lineRule="exact"/>
        <w:ind w:left="2940" w:firstLine="420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法定代表人/负责人签字或盖章：</w:t>
      </w:r>
    </w:p>
    <w:p w14:paraId="17B715A5">
      <w:pPr>
        <w:widowControl/>
        <w:spacing w:line="460" w:lineRule="exact"/>
        <w:ind w:left="2940" w:firstLine="42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联系人姓名及手机号码：</w:t>
      </w:r>
    </w:p>
    <w:p w14:paraId="06B68E11">
      <w:pPr>
        <w:widowControl/>
        <w:spacing w:line="460" w:lineRule="exact"/>
        <w:ind w:left="2940" w:firstLine="420"/>
        <w:jc w:val="left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联系人姓名及手机号码（备用）：</w:t>
      </w:r>
    </w:p>
    <w:p w14:paraId="3D10DE49">
      <w:pPr>
        <w:widowControl/>
        <w:spacing w:line="460" w:lineRule="exact"/>
        <w:ind w:firstLine="4800" w:firstLineChars="1500"/>
        <w:jc w:val="both"/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kern w:val="2"/>
          <w:sz w:val="32"/>
          <w:szCs w:val="32"/>
          <w:lang w:val="en-US" w:eastAsia="zh-CN" w:bidi="ar-SA"/>
          <w14:textFill>
            <w14:solidFill>
              <w14:schemeClr w14:val="tx1"/>
            </w14:solidFill>
          </w14:textFill>
        </w:rPr>
        <w:t>____年____月____日</w:t>
      </w:r>
    </w:p>
    <w:sectPr>
      <w:pgSz w:w="11906" w:h="16838"/>
      <w:pgMar w:top="144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6417437"/>
      <w:docPartObj>
        <w:docPartGallery w:val="autotext"/>
      </w:docPartObj>
    </w:sdtPr>
    <w:sdtContent>
      <w:p w14:paraId="64B601A8">
        <w:pPr>
          <w:pStyle w:val="1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5</w:t>
        </w:r>
        <w:r>
          <w:fldChar w:fldCharType="end"/>
        </w:r>
      </w:p>
    </w:sdtContent>
  </w:sdt>
  <w:p w14:paraId="5FA69F52">
    <w:pPr>
      <w:pStyle w:val="1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B29A8E">
    <w:pPr>
      <w:pStyle w:val="1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4B32A6"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BB924">
    <w:pPr>
      <w:pStyle w:val="1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3066F2">
    <w:pPr>
      <w:pStyle w:val="1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C9109D">
    <w:pPr>
      <w:pStyle w:val="1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14F770"/>
    <w:multiLevelType w:val="singleLevel"/>
    <w:tmpl w:val="9714F770"/>
    <w:lvl w:ilvl="0" w:tentative="0">
      <w:start w:val="1"/>
      <w:numFmt w:val="decimal"/>
      <w:suff w:val="space"/>
      <w:lvlText w:val="%1."/>
      <w:lvlJc w:val="left"/>
    </w:lvl>
  </w:abstractNum>
  <w:abstractNum w:abstractNumId="1">
    <w:nsid w:val="1B59F021"/>
    <w:multiLevelType w:val="singleLevel"/>
    <w:tmpl w:val="1B59F021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D62C56"/>
    <w:rsid w:val="000979FD"/>
    <w:rsid w:val="001A5F88"/>
    <w:rsid w:val="0036552F"/>
    <w:rsid w:val="003D4E56"/>
    <w:rsid w:val="004741AC"/>
    <w:rsid w:val="008C7FCE"/>
    <w:rsid w:val="008E2F9B"/>
    <w:rsid w:val="00934547"/>
    <w:rsid w:val="009572EB"/>
    <w:rsid w:val="00AB510F"/>
    <w:rsid w:val="00BD08E1"/>
    <w:rsid w:val="00C67C1C"/>
    <w:rsid w:val="0CFB0DF4"/>
    <w:rsid w:val="0DAD1077"/>
    <w:rsid w:val="0FF262B8"/>
    <w:rsid w:val="10615221"/>
    <w:rsid w:val="14FE642F"/>
    <w:rsid w:val="15D61A4C"/>
    <w:rsid w:val="165840B5"/>
    <w:rsid w:val="17E85EBA"/>
    <w:rsid w:val="1D211D6B"/>
    <w:rsid w:val="1F562669"/>
    <w:rsid w:val="24EC4BAF"/>
    <w:rsid w:val="27181E56"/>
    <w:rsid w:val="27C765D1"/>
    <w:rsid w:val="2DC51C17"/>
    <w:rsid w:val="328754EF"/>
    <w:rsid w:val="33EB2AB1"/>
    <w:rsid w:val="363B2716"/>
    <w:rsid w:val="383F5386"/>
    <w:rsid w:val="3AD62C56"/>
    <w:rsid w:val="48203750"/>
    <w:rsid w:val="490339A5"/>
    <w:rsid w:val="4BAC798C"/>
    <w:rsid w:val="511A77F2"/>
    <w:rsid w:val="56654867"/>
    <w:rsid w:val="57FF7186"/>
    <w:rsid w:val="58256929"/>
    <w:rsid w:val="5E2E6B6F"/>
    <w:rsid w:val="63E651AF"/>
    <w:rsid w:val="69FC5044"/>
    <w:rsid w:val="6C6E2CEC"/>
    <w:rsid w:val="702D005A"/>
    <w:rsid w:val="71752A42"/>
    <w:rsid w:val="72224BEE"/>
    <w:rsid w:val="737D3780"/>
    <w:rsid w:val="744B515F"/>
    <w:rsid w:val="74E9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after="120"/>
    </w:pPr>
  </w:style>
  <w:style w:type="paragraph" w:styleId="3">
    <w:name w:val="Body Text First Indent"/>
    <w:basedOn w:val="2"/>
    <w:next w:val="1"/>
    <w:qFormat/>
    <w:uiPriority w:val="0"/>
    <w:pPr>
      <w:ind w:firstLine="420" w:firstLineChars="1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 Indent"/>
    <w:basedOn w:val="1"/>
    <w:next w:val="7"/>
    <w:qFormat/>
    <w:uiPriority w:val="0"/>
    <w:pPr>
      <w:autoSpaceDE w:val="0"/>
      <w:autoSpaceDN w:val="0"/>
      <w:adjustRightInd w:val="0"/>
      <w:spacing w:after="120" w:line="360" w:lineRule="atLeast"/>
      <w:ind w:left="900"/>
    </w:pPr>
    <w:rPr>
      <w:rFonts w:ascii="楷体_GB2312" w:eastAsia="楷体_GB2312"/>
      <w:kern w:val="0"/>
      <w:sz w:val="28"/>
      <w:szCs w:val="20"/>
    </w:rPr>
  </w:style>
  <w:style w:type="paragraph" w:styleId="7">
    <w:name w:val="Body Text First Indent 2"/>
    <w:basedOn w:val="6"/>
    <w:next w:val="8"/>
    <w:qFormat/>
    <w:uiPriority w:val="0"/>
    <w:pPr>
      <w:tabs>
        <w:tab w:val="left" w:pos="0"/>
        <w:tab w:val="left" w:pos="993"/>
        <w:tab w:val="left" w:pos="1134"/>
      </w:tabs>
      <w:spacing w:line="312" w:lineRule="atLeast"/>
      <w:ind w:firstLine="420"/>
    </w:pPr>
  </w:style>
  <w:style w:type="paragraph" w:customStyle="1" w:styleId="8">
    <w:name w:val="正文格式"/>
    <w:basedOn w:val="1"/>
    <w:qFormat/>
    <w:uiPriority w:val="0"/>
    <w:pPr>
      <w:tabs>
        <w:tab w:val="left" w:pos="992"/>
      </w:tabs>
    </w:pPr>
    <w:rPr>
      <w:rFonts w:ascii="宋体" w:hAnsi="宋体"/>
      <w:sz w:val="28"/>
    </w:rPr>
  </w:style>
  <w:style w:type="paragraph" w:styleId="9">
    <w:name w:val="Body Text Indent 2"/>
    <w:basedOn w:val="1"/>
    <w:qFormat/>
    <w:uiPriority w:val="0"/>
    <w:pPr>
      <w:ind w:firstLine="405" w:firstLineChars="193"/>
    </w:pPr>
    <w:rPr>
      <w:rFonts w:ascii="宋体" w:hAnsi="宋体"/>
    </w:rPr>
  </w:style>
  <w:style w:type="paragraph" w:styleId="10">
    <w:name w:val="foot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qFormat/>
    <w:uiPriority w:val="0"/>
    <w:pPr>
      <w:spacing w:before="60" w:after="60"/>
      <w:jc w:val="left"/>
    </w:pPr>
    <w:rPr>
      <w:kern w:val="0"/>
      <w:sz w:val="24"/>
    </w:rPr>
  </w:style>
  <w:style w:type="table" w:styleId="14">
    <w:name w:val="Table Grid"/>
    <w:basedOn w:val="13"/>
    <w:unhideWhenUsed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annotation reference"/>
    <w:basedOn w:val="15"/>
    <w:qFormat/>
    <w:uiPriority w:val="0"/>
    <w:rPr>
      <w:sz w:val="21"/>
      <w:szCs w:val="21"/>
    </w:rPr>
  </w:style>
  <w:style w:type="paragraph" w:customStyle="1" w:styleId="17">
    <w:name w:val="正文 A"/>
    <w:qFormat/>
    <w:uiPriority w:val="0"/>
    <w:pPr>
      <w:framePr w:wrap="around" w:vAnchor="margin" w:hAnchor="text" w:y="1"/>
      <w:widowControl w:val="0"/>
      <w:jc w:val="both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en-US" w:eastAsia="zh-CN" w:bidi="ar-SA"/>
    </w:rPr>
  </w:style>
  <w:style w:type="character" w:customStyle="1" w:styleId="18">
    <w:name w:val="无"/>
    <w:qFormat/>
    <w:uiPriority w:val="0"/>
  </w:style>
  <w:style w:type="paragraph" w:customStyle="1" w:styleId="19">
    <w:name w:val="兴业正文缩进2"/>
    <w:basedOn w:val="9"/>
    <w:qFormat/>
    <w:uiPriority w:val="0"/>
    <w:pPr>
      <w:spacing w:line="300" w:lineRule="auto"/>
      <w:ind w:firstLine="420" w:firstLineChars="200"/>
    </w:pPr>
    <w:rPr>
      <w:rFonts w:ascii="Cambria Math"/>
    </w:rPr>
  </w:style>
  <w:style w:type="character" w:customStyle="1" w:styleId="20">
    <w:name w:val="页眉 字符"/>
    <w:basedOn w:val="15"/>
    <w:link w:val="11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21">
    <w:name w:val="页脚 字符"/>
    <w:basedOn w:val="15"/>
    <w:link w:val="10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1356</Words>
  <Characters>1511</Characters>
  <Lines>11</Lines>
  <Paragraphs>3</Paragraphs>
  <TotalTime>18</TotalTime>
  <ScaleCrop>false</ScaleCrop>
  <LinksUpToDate>false</LinksUpToDate>
  <CharactersWithSpaces>1515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2025-04-10T07:33:00Z</dcterms:created>
  <dc:creator>hanyh</dc:creator>
  <cp:lastModifiedBy>开心</cp:lastModifiedBy>
  <dcterms:modified xsi:type="dcterms:W3CDTF">2026-07-22T02:05:26Z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95A3B91049024BF29C29B61EEFE55646_13</vt:lpwstr>
  </property>
</Properties>
</file>